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192DC" w14:textId="29E28335" w:rsidR="00C7261B" w:rsidRDefault="00872729" w:rsidP="00484973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hanging="567"/>
        <w:jc w:val="both"/>
      </w:pPr>
      <w:bookmarkStart w:id="0" w:name="_GoBack"/>
      <w:bookmarkEnd w:id="0"/>
      <w:r>
        <w:t xml:space="preserve">The Queensland Government committed to review drought programs and assistance in Queensland for future droughts. </w:t>
      </w:r>
      <w:r w:rsidR="006C76C2">
        <w:t>In</w:t>
      </w:r>
      <w:r>
        <w:t xml:space="preserve"> August 2018, an independent expert panel </w:t>
      </w:r>
      <w:r w:rsidR="006C76C2">
        <w:t xml:space="preserve">comprised </w:t>
      </w:r>
      <w:r>
        <w:t>of Ms Ruth Wade and Mr Charles Burke w</w:t>
      </w:r>
      <w:r w:rsidR="005C364C">
        <w:t>as</w:t>
      </w:r>
      <w:r>
        <w:t xml:space="preserve"> engaged to look at what could be done in preparation for and during future droughts through a </w:t>
      </w:r>
      <w:r w:rsidRPr="006A3198">
        <w:t>Drought Program</w:t>
      </w:r>
      <w:r w:rsidR="006C76C2">
        <w:rPr>
          <w:spacing w:val="-38"/>
        </w:rPr>
        <w:t xml:space="preserve"> </w:t>
      </w:r>
      <w:r w:rsidRPr="006A3198">
        <w:t>Review</w:t>
      </w:r>
      <w:r>
        <w:t>.</w:t>
      </w:r>
    </w:p>
    <w:p w14:paraId="13C192DE" w14:textId="6C3C48AC" w:rsidR="00C7261B" w:rsidRDefault="00872729" w:rsidP="00484973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hanging="567"/>
        <w:jc w:val="both"/>
      </w:pPr>
      <w:r>
        <w:t xml:space="preserve">The Independent Panel held regional forums and sought written submissions throughout September and October 2018 and provided </w:t>
      </w:r>
      <w:r w:rsidR="005C364C">
        <w:t xml:space="preserve">its </w:t>
      </w:r>
      <w:r>
        <w:t xml:space="preserve">recommendations to the Minister for Agricultural Industry Development and Fisheries </w:t>
      </w:r>
      <w:r w:rsidR="006C76C2">
        <w:t>in</w:t>
      </w:r>
      <w:r>
        <w:t xml:space="preserve"> January</w:t>
      </w:r>
      <w:r>
        <w:rPr>
          <w:spacing w:val="-23"/>
        </w:rPr>
        <w:t xml:space="preserve"> </w:t>
      </w:r>
      <w:r>
        <w:t>2019.</w:t>
      </w:r>
    </w:p>
    <w:p w14:paraId="510BC5F2" w14:textId="0A494C2F" w:rsidR="00E9738A" w:rsidRDefault="00201710" w:rsidP="00484973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hanging="567"/>
        <w:jc w:val="both"/>
      </w:pPr>
      <w:r>
        <w:t xml:space="preserve">The Queensland Government also engaged Marsden Jacob </w:t>
      </w:r>
      <w:r w:rsidR="00602B1E">
        <w:t>Associates in 2018</w:t>
      </w:r>
      <w:r w:rsidR="00E42717">
        <w:t xml:space="preserve"> to support the Independent Panel and evaluate the effectiveness and efficiency of the </w:t>
      </w:r>
      <w:r w:rsidR="00C53CCC">
        <w:t>drought</w:t>
      </w:r>
      <w:r w:rsidR="00E42717">
        <w:t xml:space="preserve"> program</w:t>
      </w:r>
      <w:r w:rsidR="00C53CCC">
        <w:t>s currently offered by Queensland</w:t>
      </w:r>
      <w:r w:rsidR="004256A1">
        <w:t xml:space="preserve"> and provide a framework </w:t>
      </w:r>
      <w:r w:rsidR="00AB3AAB">
        <w:t>of evaluation for future programs.</w:t>
      </w:r>
    </w:p>
    <w:p w14:paraId="13C192E0" w14:textId="6E31C6DA" w:rsidR="00C7261B" w:rsidRDefault="00872729" w:rsidP="00484973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hanging="567"/>
        <w:jc w:val="both"/>
      </w:pPr>
      <w:r>
        <w:t xml:space="preserve">The </w:t>
      </w:r>
      <w:r w:rsidRPr="00AD741C">
        <w:t>Drought Program Review Report</w:t>
      </w:r>
      <w:r>
        <w:t xml:space="preserve"> made 20 recommendations. The Report found in</w:t>
      </w:r>
      <w:r w:rsidR="006C76C2">
        <w:noBreakHyphen/>
      </w:r>
      <w:r>
        <w:t>drought assistance should continue to reflect the severity of an event, and that appropriate resources should be provided to help build resilience and business risk management capabilities in a changing climate. The Report is about future drought events, acknowledging that reform is difficult while</w:t>
      </w:r>
      <w:r>
        <w:rPr>
          <w:spacing w:val="-6"/>
        </w:rPr>
        <w:t xml:space="preserve"> </w:t>
      </w:r>
      <w:r>
        <w:t>in-drought.</w:t>
      </w:r>
    </w:p>
    <w:p w14:paraId="13C192E2" w14:textId="7070A2DD" w:rsidR="00C7261B" w:rsidRDefault="00872729" w:rsidP="00484973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hanging="567"/>
        <w:jc w:val="both"/>
      </w:pPr>
      <w:r>
        <w:t>Of the 20 recommendations</w:t>
      </w:r>
      <w:r w:rsidR="005C364C">
        <w:t>,</w:t>
      </w:r>
      <w:r>
        <w:t xml:space="preserve"> </w:t>
      </w:r>
      <w:r w:rsidRPr="00AD741C">
        <w:t>the Drought Program Review Government Response</w:t>
      </w:r>
      <w:r>
        <w:t xml:space="preserve"> supports 13</w:t>
      </w:r>
      <w:r w:rsidR="006C76C2">
        <w:t xml:space="preserve"> and</w:t>
      </w:r>
      <w:r>
        <w:t xml:space="preserve"> supports six</w:t>
      </w:r>
      <w:r w:rsidR="005C364C">
        <w:t xml:space="preserve"> (6)</w:t>
      </w:r>
      <w:r>
        <w:t xml:space="preserve"> in-principle</w:t>
      </w:r>
      <w:r w:rsidR="006C76C2">
        <w:t>.</w:t>
      </w:r>
      <w:r>
        <w:t xml:space="preserve"> </w:t>
      </w:r>
      <w:r w:rsidR="006C76C2">
        <w:t>O</w:t>
      </w:r>
      <w:r>
        <w:t>ne</w:t>
      </w:r>
      <w:r w:rsidR="005C364C">
        <w:t xml:space="preserve"> (1)</w:t>
      </w:r>
      <w:r>
        <w:t xml:space="preserve"> recommendation is not</w:t>
      </w:r>
      <w:r>
        <w:rPr>
          <w:spacing w:val="-18"/>
        </w:rPr>
        <w:t xml:space="preserve"> </w:t>
      </w:r>
      <w:r>
        <w:t>supported.</w:t>
      </w:r>
    </w:p>
    <w:p w14:paraId="13C192E4" w14:textId="77777777" w:rsidR="00C7261B" w:rsidRDefault="00872729" w:rsidP="00484973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hanging="567"/>
        <w:jc w:val="both"/>
      </w:pPr>
      <w:r>
        <w:t xml:space="preserve">The Queensland Drought </w:t>
      </w:r>
      <w:r w:rsidRPr="00AD741C">
        <w:t>Management Framework</w:t>
      </w:r>
      <w:r>
        <w:t xml:space="preserve"> 2019-2024 is the platform for how drought will be managed now and in the future, highlighting the transition for drought declarations; how drought preparedness, response and recovery will be addressed; and how the recommended individual business risk management plans will support this transition.</w:t>
      </w:r>
    </w:p>
    <w:p w14:paraId="13C192E6" w14:textId="756A3F79" w:rsidR="00C7261B" w:rsidRDefault="00872729" w:rsidP="00484973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hanging="567"/>
        <w:jc w:val="both"/>
      </w:pPr>
      <w:r w:rsidRPr="00B51F3F">
        <w:rPr>
          <w:u w:val="single"/>
        </w:rPr>
        <w:t>Cabinet noted</w:t>
      </w:r>
      <w:r>
        <w:t xml:space="preserve"> the Independent Panel Drought Program Review Report and Marsden Jacob Associates </w:t>
      </w:r>
      <w:r w:rsidR="003D5FF6">
        <w:t xml:space="preserve">Drought </w:t>
      </w:r>
      <w:r>
        <w:t>Program</w:t>
      </w:r>
      <w:r>
        <w:rPr>
          <w:spacing w:val="1"/>
        </w:rPr>
        <w:t xml:space="preserve"> </w:t>
      </w:r>
      <w:r>
        <w:t>Evaluations</w:t>
      </w:r>
      <w:r w:rsidR="00BD5B8C">
        <w:t xml:space="preserve"> and approved </w:t>
      </w:r>
      <w:r w:rsidR="005C364C">
        <w:t>their</w:t>
      </w:r>
      <w:r w:rsidR="00BD5B8C">
        <w:t xml:space="preserve"> public release</w:t>
      </w:r>
      <w:r>
        <w:t>.</w:t>
      </w:r>
    </w:p>
    <w:p w14:paraId="13C192E8" w14:textId="10F9EF44" w:rsidR="00C7261B" w:rsidRDefault="00872729" w:rsidP="00484973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hanging="567"/>
        <w:jc w:val="both"/>
      </w:pPr>
      <w:r>
        <w:rPr>
          <w:u w:val="single"/>
        </w:rPr>
        <w:t>Cabinet approved</w:t>
      </w:r>
      <w:r>
        <w:t xml:space="preserve"> the Drought Program Review Government Response</w:t>
      </w:r>
      <w:r w:rsidR="003E36E0" w:rsidRPr="003E36E0">
        <w:t xml:space="preserve"> </w:t>
      </w:r>
      <w:r w:rsidR="003E36E0">
        <w:t>and its public release</w:t>
      </w:r>
      <w:r>
        <w:t>.</w:t>
      </w:r>
    </w:p>
    <w:p w14:paraId="13C192EA" w14:textId="79FE0642" w:rsidR="00C7261B" w:rsidRDefault="00872729" w:rsidP="00484973">
      <w:pPr>
        <w:pStyle w:val="ListParagraph"/>
        <w:numPr>
          <w:ilvl w:val="0"/>
          <w:numId w:val="1"/>
        </w:numPr>
        <w:tabs>
          <w:tab w:val="left" w:pos="567"/>
        </w:tabs>
        <w:spacing w:before="240"/>
        <w:ind w:left="567" w:hanging="567"/>
        <w:jc w:val="both"/>
      </w:pPr>
      <w:r>
        <w:rPr>
          <w:u w:val="single"/>
        </w:rPr>
        <w:t>Cabinet approved</w:t>
      </w:r>
      <w:r>
        <w:t xml:space="preserve"> the Queensland Drought Management Framework 2019-2024</w:t>
      </w:r>
      <w:r w:rsidR="003E36E0">
        <w:t xml:space="preserve"> and its public release</w:t>
      </w:r>
      <w:r>
        <w:t>.</w:t>
      </w:r>
    </w:p>
    <w:p w14:paraId="13C192EC" w14:textId="77777777" w:rsidR="00C7261B" w:rsidRDefault="00872729" w:rsidP="006C76C2">
      <w:pPr>
        <w:pStyle w:val="ListParagraph"/>
        <w:numPr>
          <w:ilvl w:val="0"/>
          <w:numId w:val="1"/>
        </w:numPr>
        <w:tabs>
          <w:tab w:val="left" w:pos="567"/>
        </w:tabs>
        <w:spacing w:before="360"/>
        <w:ind w:left="567" w:hanging="567"/>
        <w:rPr>
          <w:i/>
        </w:rPr>
      </w:pPr>
      <w:r>
        <w:rPr>
          <w:i/>
          <w:u w:val="single"/>
        </w:rPr>
        <w:t>Attachments</w:t>
      </w:r>
    </w:p>
    <w:p w14:paraId="13C192ED" w14:textId="17E2C95D" w:rsidR="00C7261B" w:rsidRDefault="00D272AB" w:rsidP="006C76C2">
      <w:pPr>
        <w:pStyle w:val="ListParagraph"/>
        <w:numPr>
          <w:ilvl w:val="1"/>
          <w:numId w:val="1"/>
        </w:numPr>
        <w:tabs>
          <w:tab w:val="left" w:pos="567"/>
          <w:tab w:val="left" w:pos="993"/>
        </w:tabs>
        <w:spacing w:before="120"/>
        <w:ind w:left="1191" w:hanging="567"/>
        <w:jc w:val="left"/>
      </w:pPr>
      <w:hyperlink r:id="rId10" w:history="1">
        <w:r w:rsidR="00872729" w:rsidRPr="00BE2751">
          <w:rPr>
            <w:rStyle w:val="Hyperlink"/>
          </w:rPr>
          <w:t>Drought Program Review</w:t>
        </w:r>
        <w:r w:rsidR="00872729" w:rsidRPr="00BE2751">
          <w:rPr>
            <w:rStyle w:val="Hyperlink"/>
            <w:spacing w:val="1"/>
          </w:rPr>
          <w:t xml:space="preserve"> </w:t>
        </w:r>
        <w:r w:rsidR="00872729" w:rsidRPr="00BE2751">
          <w:rPr>
            <w:rStyle w:val="Hyperlink"/>
          </w:rPr>
          <w:t>Report</w:t>
        </w:r>
      </w:hyperlink>
    </w:p>
    <w:p w14:paraId="13C192EE" w14:textId="4C41F680" w:rsidR="00C7261B" w:rsidRDefault="00D272AB" w:rsidP="006C76C2">
      <w:pPr>
        <w:pStyle w:val="ListParagraph"/>
        <w:numPr>
          <w:ilvl w:val="1"/>
          <w:numId w:val="1"/>
        </w:numPr>
        <w:tabs>
          <w:tab w:val="left" w:pos="567"/>
          <w:tab w:val="left" w:pos="993"/>
        </w:tabs>
        <w:spacing w:before="120"/>
        <w:ind w:left="1191" w:hanging="567"/>
        <w:jc w:val="left"/>
      </w:pPr>
      <w:hyperlink r:id="rId11" w:history="1">
        <w:r w:rsidR="00872729" w:rsidRPr="00BE2751">
          <w:rPr>
            <w:rStyle w:val="Hyperlink"/>
          </w:rPr>
          <w:t>Drought Program</w:t>
        </w:r>
        <w:r w:rsidR="00872729" w:rsidRPr="00BE2751">
          <w:rPr>
            <w:rStyle w:val="Hyperlink"/>
            <w:spacing w:val="2"/>
          </w:rPr>
          <w:t xml:space="preserve"> </w:t>
        </w:r>
        <w:r w:rsidR="00872729" w:rsidRPr="00BE2751">
          <w:rPr>
            <w:rStyle w:val="Hyperlink"/>
          </w:rPr>
          <w:t>Evaluations</w:t>
        </w:r>
      </w:hyperlink>
    </w:p>
    <w:p w14:paraId="13C192EF" w14:textId="54693F49" w:rsidR="00C7261B" w:rsidRDefault="00D272AB" w:rsidP="006C76C2">
      <w:pPr>
        <w:pStyle w:val="ListParagraph"/>
        <w:numPr>
          <w:ilvl w:val="1"/>
          <w:numId w:val="1"/>
        </w:numPr>
        <w:tabs>
          <w:tab w:val="left" w:pos="567"/>
          <w:tab w:val="left" w:pos="993"/>
        </w:tabs>
        <w:spacing w:before="120"/>
        <w:ind w:left="1191" w:hanging="567"/>
        <w:jc w:val="left"/>
      </w:pPr>
      <w:hyperlink r:id="rId12" w:history="1">
        <w:r w:rsidR="00872729" w:rsidRPr="00BE2751">
          <w:rPr>
            <w:rStyle w:val="Hyperlink"/>
          </w:rPr>
          <w:t>Drought Program Review Government Response</w:t>
        </w:r>
      </w:hyperlink>
    </w:p>
    <w:p w14:paraId="13C192F0" w14:textId="3EFACD17" w:rsidR="00C7261B" w:rsidRDefault="00D272AB" w:rsidP="006C76C2">
      <w:pPr>
        <w:pStyle w:val="ListParagraph"/>
        <w:numPr>
          <w:ilvl w:val="1"/>
          <w:numId w:val="1"/>
        </w:numPr>
        <w:tabs>
          <w:tab w:val="left" w:pos="567"/>
          <w:tab w:val="left" w:pos="993"/>
        </w:tabs>
        <w:spacing w:before="120"/>
        <w:ind w:left="1191" w:hanging="567"/>
        <w:jc w:val="left"/>
      </w:pPr>
      <w:hyperlink r:id="rId13" w:history="1">
        <w:r w:rsidR="00872729" w:rsidRPr="00BE2751">
          <w:rPr>
            <w:rStyle w:val="Hyperlink"/>
          </w:rPr>
          <w:t>Drought Management Framework</w:t>
        </w:r>
        <w:r w:rsidR="00872729" w:rsidRPr="00BE2751">
          <w:rPr>
            <w:rStyle w:val="Hyperlink"/>
            <w:spacing w:val="7"/>
          </w:rPr>
          <w:t xml:space="preserve"> </w:t>
        </w:r>
        <w:r w:rsidR="00872729" w:rsidRPr="00BE2751">
          <w:rPr>
            <w:rStyle w:val="Hyperlink"/>
          </w:rPr>
          <w:t>2019-2024</w:t>
        </w:r>
      </w:hyperlink>
    </w:p>
    <w:sectPr w:rsidR="00C7261B" w:rsidSect="00F9381F">
      <w:headerReference w:type="default" r:id="rId14"/>
      <w:pgSz w:w="11907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8EA54" w14:textId="77777777" w:rsidR="007D5853" w:rsidRDefault="007D5853" w:rsidP="00A03736">
      <w:r>
        <w:separator/>
      </w:r>
    </w:p>
  </w:endnote>
  <w:endnote w:type="continuationSeparator" w:id="0">
    <w:p w14:paraId="7D402727" w14:textId="77777777" w:rsidR="007D5853" w:rsidRDefault="007D5853" w:rsidP="00A03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44B31" w14:textId="77777777" w:rsidR="007D5853" w:rsidRDefault="007D5853" w:rsidP="00A03736">
      <w:r>
        <w:separator/>
      </w:r>
    </w:p>
  </w:footnote>
  <w:footnote w:type="continuationSeparator" w:id="0">
    <w:p w14:paraId="139CC251" w14:textId="77777777" w:rsidR="007D5853" w:rsidRDefault="007D5853" w:rsidP="00A03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F356A" w14:textId="77777777" w:rsidR="00A03736" w:rsidRPr="00937A4A" w:rsidRDefault="00A03736" w:rsidP="00A0373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  <w:lang w:eastAsia="en-US"/>
      </w:rPr>
    </w:pPr>
    <w:r w:rsidRPr="00937A4A">
      <w:rPr>
        <w:b/>
        <w:sz w:val="28"/>
        <w:lang w:eastAsia="en-US"/>
      </w:rPr>
      <w:t>Queensland Government</w:t>
    </w:r>
  </w:p>
  <w:p w14:paraId="0330E932" w14:textId="77777777" w:rsidR="00A03736" w:rsidRPr="00937A4A" w:rsidRDefault="00A03736" w:rsidP="00A0373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  <w:lang w:eastAsia="en-US"/>
      </w:rPr>
    </w:pPr>
  </w:p>
  <w:p w14:paraId="066ED3CC" w14:textId="4CDF5D5E" w:rsidR="00A03736" w:rsidRPr="00937A4A" w:rsidRDefault="00A03736" w:rsidP="00A0373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  <w:lang w:eastAsia="en-US"/>
      </w:rPr>
    </w:pPr>
    <w:r w:rsidRPr="00937A4A">
      <w:rPr>
        <w:b/>
        <w:lang w:eastAsia="en-US"/>
      </w:rPr>
      <w:t xml:space="preserve">Cabinet – </w:t>
    </w:r>
    <w:r w:rsidR="00736C67">
      <w:rPr>
        <w:b/>
        <w:lang w:eastAsia="en-US"/>
      </w:rPr>
      <w:t>May 2019</w:t>
    </w:r>
  </w:p>
  <w:p w14:paraId="64BFE82A" w14:textId="1CD8DBE2" w:rsidR="00A03736" w:rsidRDefault="00736C67" w:rsidP="00A03736">
    <w:pPr>
      <w:pStyle w:val="Header"/>
      <w:spacing w:before="120"/>
      <w:rPr>
        <w:b/>
        <w:u w:val="single"/>
      </w:rPr>
    </w:pPr>
    <w:r>
      <w:rPr>
        <w:b/>
        <w:u w:val="single"/>
      </w:rPr>
      <w:t>Queensland Drought Program Reform</w:t>
    </w:r>
  </w:p>
  <w:p w14:paraId="313A86CA" w14:textId="1FD2878F" w:rsidR="00A03736" w:rsidRDefault="00A03736" w:rsidP="00A03736">
    <w:pPr>
      <w:pStyle w:val="Header"/>
      <w:spacing w:before="120"/>
      <w:rPr>
        <w:b/>
        <w:u w:val="single"/>
      </w:rPr>
    </w:pPr>
    <w:r>
      <w:rPr>
        <w:b/>
        <w:u w:val="single"/>
      </w:rPr>
      <w:t>Minister</w:t>
    </w:r>
    <w:r w:rsidR="00736C67">
      <w:rPr>
        <w:b/>
        <w:u w:val="single"/>
      </w:rPr>
      <w:t xml:space="preserve"> for Agriculture Industry Development and Fisheries</w:t>
    </w:r>
  </w:p>
  <w:p w14:paraId="2D51C162" w14:textId="77777777" w:rsidR="00A03736" w:rsidRDefault="00A03736" w:rsidP="00A03736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2367E"/>
    <w:multiLevelType w:val="hybridMultilevel"/>
    <w:tmpl w:val="076C0232"/>
    <w:lvl w:ilvl="0" w:tplc="99DACD22">
      <w:start w:val="1"/>
      <w:numFmt w:val="decimal"/>
      <w:lvlText w:val="%1."/>
      <w:lvlJc w:val="left"/>
      <w:pPr>
        <w:ind w:left="914" w:hanging="358"/>
        <w:jc w:val="left"/>
      </w:pPr>
      <w:rPr>
        <w:rFonts w:hint="default"/>
        <w:i w:val="0"/>
        <w:spacing w:val="-1"/>
        <w:w w:val="100"/>
        <w:lang w:val="en-AU" w:eastAsia="en-AU" w:bidi="en-AU"/>
      </w:rPr>
    </w:lvl>
    <w:lvl w:ilvl="1" w:tplc="477E2970">
      <w:numFmt w:val="bullet"/>
      <w:lvlText w:val=""/>
      <w:lvlJc w:val="left"/>
      <w:pPr>
        <w:ind w:left="1277" w:hanging="267"/>
      </w:pPr>
      <w:rPr>
        <w:rFonts w:ascii="Symbol" w:eastAsia="Symbol" w:hAnsi="Symbol" w:cs="Symbol" w:hint="default"/>
        <w:w w:val="100"/>
        <w:sz w:val="22"/>
        <w:szCs w:val="22"/>
        <w:lang w:val="en-AU" w:eastAsia="en-AU" w:bidi="en-AU"/>
      </w:rPr>
    </w:lvl>
    <w:lvl w:ilvl="2" w:tplc="17F68B32">
      <w:numFmt w:val="bullet"/>
      <w:lvlText w:val="•"/>
      <w:lvlJc w:val="left"/>
      <w:pPr>
        <w:ind w:left="2261" w:hanging="267"/>
      </w:pPr>
      <w:rPr>
        <w:rFonts w:hint="default"/>
        <w:lang w:val="en-AU" w:eastAsia="en-AU" w:bidi="en-AU"/>
      </w:rPr>
    </w:lvl>
    <w:lvl w:ilvl="3" w:tplc="8180A0F6">
      <w:numFmt w:val="bullet"/>
      <w:lvlText w:val="•"/>
      <w:lvlJc w:val="left"/>
      <w:pPr>
        <w:ind w:left="3242" w:hanging="267"/>
      </w:pPr>
      <w:rPr>
        <w:rFonts w:hint="default"/>
        <w:lang w:val="en-AU" w:eastAsia="en-AU" w:bidi="en-AU"/>
      </w:rPr>
    </w:lvl>
    <w:lvl w:ilvl="4" w:tplc="9B12A3AE">
      <w:numFmt w:val="bullet"/>
      <w:lvlText w:val="•"/>
      <w:lvlJc w:val="left"/>
      <w:pPr>
        <w:ind w:left="4223" w:hanging="267"/>
      </w:pPr>
      <w:rPr>
        <w:rFonts w:hint="default"/>
        <w:lang w:val="en-AU" w:eastAsia="en-AU" w:bidi="en-AU"/>
      </w:rPr>
    </w:lvl>
    <w:lvl w:ilvl="5" w:tplc="F4088766">
      <w:numFmt w:val="bullet"/>
      <w:lvlText w:val="•"/>
      <w:lvlJc w:val="left"/>
      <w:pPr>
        <w:ind w:left="5204" w:hanging="267"/>
      </w:pPr>
      <w:rPr>
        <w:rFonts w:hint="default"/>
        <w:lang w:val="en-AU" w:eastAsia="en-AU" w:bidi="en-AU"/>
      </w:rPr>
    </w:lvl>
    <w:lvl w:ilvl="6" w:tplc="D07E2B54">
      <w:numFmt w:val="bullet"/>
      <w:lvlText w:val="•"/>
      <w:lvlJc w:val="left"/>
      <w:pPr>
        <w:ind w:left="6186" w:hanging="267"/>
      </w:pPr>
      <w:rPr>
        <w:rFonts w:hint="default"/>
        <w:lang w:val="en-AU" w:eastAsia="en-AU" w:bidi="en-AU"/>
      </w:rPr>
    </w:lvl>
    <w:lvl w:ilvl="7" w:tplc="938004A2">
      <w:numFmt w:val="bullet"/>
      <w:lvlText w:val="•"/>
      <w:lvlJc w:val="left"/>
      <w:pPr>
        <w:ind w:left="7167" w:hanging="267"/>
      </w:pPr>
      <w:rPr>
        <w:rFonts w:hint="default"/>
        <w:lang w:val="en-AU" w:eastAsia="en-AU" w:bidi="en-AU"/>
      </w:rPr>
    </w:lvl>
    <w:lvl w:ilvl="8" w:tplc="33FCB76E">
      <w:numFmt w:val="bullet"/>
      <w:lvlText w:val="•"/>
      <w:lvlJc w:val="left"/>
      <w:pPr>
        <w:ind w:left="8148" w:hanging="267"/>
      </w:pPr>
      <w:rPr>
        <w:rFonts w:hint="default"/>
        <w:lang w:val="en-AU" w:eastAsia="en-AU" w:bidi="en-A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61B"/>
    <w:rsid w:val="00015119"/>
    <w:rsid w:val="00044DF9"/>
    <w:rsid w:val="00064BAC"/>
    <w:rsid w:val="000D434B"/>
    <w:rsid w:val="00201710"/>
    <w:rsid w:val="00212D4A"/>
    <w:rsid w:val="003814DA"/>
    <w:rsid w:val="003D5FF6"/>
    <w:rsid w:val="003E36E0"/>
    <w:rsid w:val="004256A1"/>
    <w:rsid w:val="00484973"/>
    <w:rsid w:val="004A11EA"/>
    <w:rsid w:val="004C4764"/>
    <w:rsid w:val="005C364C"/>
    <w:rsid w:val="00602B1E"/>
    <w:rsid w:val="006A3198"/>
    <w:rsid w:val="006C76C2"/>
    <w:rsid w:val="00710684"/>
    <w:rsid w:val="00736C67"/>
    <w:rsid w:val="007D5853"/>
    <w:rsid w:val="00872729"/>
    <w:rsid w:val="00A03736"/>
    <w:rsid w:val="00A46FCC"/>
    <w:rsid w:val="00AB3AAB"/>
    <w:rsid w:val="00AD741C"/>
    <w:rsid w:val="00AF5D7D"/>
    <w:rsid w:val="00B51F3F"/>
    <w:rsid w:val="00B602C0"/>
    <w:rsid w:val="00B77C08"/>
    <w:rsid w:val="00BD5B8C"/>
    <w:rsid w:val="00BE2751"/>
    <w:rsid w:val="00C53CCC"/>
    <w:rsid w:val="00C7261B"/>
    <w:rsid w:val="00D272AB"/>
    <w:rsid w:val="00E42717"/>
    <w:rsid w:val="00E92336"/>
    <w:rsid w:val="00E9738A"/>
    <w:rsid w:val="00EE4E90"/>
    <w:rsid w:val="00F9381F"/>
    <w:rsid w:val="00F9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192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 w:eastAsia="en-AU" w:bidi="en-AU"/>
    </w:rPr>
  </w:style>
  <w:style w:type="paragraph" w:styleId="Heading1">
    <w:name w:val="heading 1"/>
    <w:basedOn w:val="Normal"/>
    <w:uiPriority w:val="9"/>
    <w:qFormat/>
    <w:pPr>
      <w:ind w:left="714" w:right="41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74"/>
      <w:ind w:left="232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14" w:hanging="35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037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736"/>
    <w:rPr>
      <w:rFonts w:ascii="Arial" w:eastAsia="Arial" w:hAnsi="Arial" w:cs="Arial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A037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736"/>
    <w:rPr>
      <w:rFonts w:ascii="Arial" w:eastAsia="Arial" w:hAnsi="Arial" w:cs="Arial"/>
      <w:lang w:val="en-AU" w:eastAsia="en-AU" w:bidi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3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38A"/>
    <w:rPr>
      <w:rFonts w:ascii="Segoe UI" w:eastAsia="Arial" w:hAnsi="Segoe UI" w:cs="Segoe UI"/>
      <w:sz w:val="18"/>
      <w:szCs w:val="18"/>
      <w:lang w:val="en-AU" w:eastAsia="en-AU" w:bidi="en-AU"/>
    </w:rPr>
  </w:style>
  <w:style w:type="character" w:styleId="Hyperlink">
    <w:name w:val="Hyperlink"/>
    <w:basedOn w:val="DefaultParagraphFont"/>
    <w:uiPriority w:val="99"/>
    <w:unhideWhenUsed/>
    <w:rsid w:val="00BE27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7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4E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Attachments/Framework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ttachments/Response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valuations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Attachments/Repor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7" ma:contentTypeDescription="Create a new document." ma:contentTypeScope="" ma:versionID="8016aa2fd4400ed72bff02e9d815ed3c">
  <xsd:schema xmlns:xsd="http://www.w3.org/2001/XMLSchema" xmlns:xs="http://www.w3.org/2001/XMLSchema" xmlns:p="http://schemas.microsoft.com/office/2006/metadata/properties" xmlns:ns2="b8ed82f2-f7bd-423c-8698-5e132afe9245" targetNamespace="http://schemas.microsoft.com/office/2006/metadata/properties" ma:root="true" ma:fieldsID="7c9a20a6cf47a2408cbefd0ab0e9fb96" ns2:_="">
    <xsd:import namespace="b8ed82f2-f7bd-423c-8698-5e132afe9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D9A004-EAC2-4D3B-9FD5-AD1BBADC7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DDF2AE-2A76-46C2-87AE-759CBB9B48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71D5AB-BFE0-4AA3-9721-00798506DE5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b8ed82f2-f7bd-423c-8698-5e132afe924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320</Words>
  <Characters>1925</Characters>
  <Application>Microsoft Office Word</Application>
  <DocSecurity>0</DocSecurity>
  <Lines>31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Base>https://www.cabinet.qld.gov.au/documents/2019/May/Drought/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10</cp:revision>
  <dcterms:created xsi:type="dcterms:W3CDTF">2019-06-28T04:11:00Z</dcterms:created>
  <dcterms:modified xsi:type="dcterms:W3CDTF">2019-12-11T09:22:00Z</dcterms:modified>
  <cp:category>Primary_Industries,Disaster_Management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2019-05-16T00:00:00Z</vt:filetime>
  </property>
  <property fmtid="{D5CDD505-2E9C-101B-9397-08002B2CF9AE}" pid="5" name="ContentTypeId">
    <vt:lpwstr>0x010100DDE14CFDD070B24F85F5DE43654FF01E</vt:lpwstr>
  </property>
</Properties>
</file>